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10.71.200.1010-229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Umbau der Kreisstraßenmeisterei Altentreptow, Bauabschnitt 4 Sozialgebäude - Los 5 Malerarbeiten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